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C0" w:rsidRPr="00175FC0" w:rsidRDefault="00175FC0" w:rsidP="0017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175FC0">
        <w:rPr>
          <w:rFonts w:ascii="Arial" w:eastAsia="Times New Roman" w:hAnsi="Arial" w:cs="Arial"/>
          <w:color w:val="444444"/>
          <w:sz w:val="20"/>
          <w:szCs w:val="20"/>
          <w:highlight w:val="yellow"/>
          <w:lang w:eastAsia="pt-BR"/>
        </w:rPr>
        <w:t xml:space="preserve">(O modelo a seguir é de autor desconhecido. Não garante o sucesso. Em caso de dúvida para </w:t>
      </w:r>
      <w:proofErr w:type="spellStart"/>
      <w:proofErr w:type="gramStart"/>
      <w:r w:rsidRPr="00175FC0">
        <w:rPr>
          <w:rFonts w:ascii="Arial" w:eastAsia="Times New Roman" w:hAnsi="Arial" w:cs="Arial"/>
          <w:color w:val="444444"/>
          <w:sz w:val="20"/>
          <w:szCs w:val="20"/>
          <w:highlight w:val="yellow"/>
          <w:lang w:eastAsia="pt-BR"/>
        </w:rPr>
        <w:t>aplicação,</w:t>
      </w:r>
      <w:proofErr w:type="gramEnd"/>
      <w:r w:rsidRPr="00175FC0">
        <w:rPr>
          <w:rFonts w:ascii="Arial" w:eastAsia="Times New Roman" w:hAnsi="Arial" w:cs="Arial"/>
          <w:color w:val="444444"/>
          <w:sz w:val="20"/>
          <w:szCs w:val="20"/>
          <w:highlight w:val="yellow"/>
          <w:lang w:eastAsia="pt-BR"/>
        </w:rPr>
        <w:t>consulte</w:t>
      </w:r>
      <w:proofErr w:type="spellEnd"/>
      <w:r w:rsidRPr="00175FC0">
        <w:rPr>
          <w:rFonts w:ascii="Arial" w:eastAsia="Times New Roman" w:hAnsi="Arial" w:cs="Arial"/>
          <w:color w:val="444444"/>
          <w:sz w:val="20"/>
          <w:szCs w:val="20"/>
          <w:highlight w:val="yellow"/>
          <w:lang w:eastAsia="pt-BR"/>
        </w:rPr>
        <w:t xml:space="preserve"> a Receita Federal do Brasil.)</w:t>
      </w:r>
      <w:r w:rsidRPr="00175FC0">
        <w:rPr>
          <w:rFonts w:ascii="Arial" w:eastAsia="Times New Roman" w:hAnsi="Arial" w:cs="Arial"/>
          <w:color w:val="444444"/>
          <w:sz w:val="20"/>
          <w:szCs w:val="20"/>
          <w:lang w:eastAsia="pt-BR"/>
        </w:rPr>
        <w:br/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ILMO SR. DELEGADO DA DELEGACIA DA RECEITA FEDERAL DO BRASIL DE JULGAMENTO EM SÃO PAULO</w:t>
      </w: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........................................... (art. 16, inciso I do Dec. 70.235/72)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Auto de Infração ou Notificação de Lançamento de GFIP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 xml:space="preserve">Processo </w:t>
      </w:r>
      <w:proofErr w:type="spellStart"/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n.°</w:t>
      </w:r>
      <w:proofErr w:type="spellEnd"/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 xml:space="preserve"> </w:t>
      </w:r>
      <w:proofErr w:type="gramStart"/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1XXXXXX.</w:t>
      </w:r>
      <w:proofErr w:type="gramEnd"/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2014.XXXXXX-Ciência e Impugnação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 xml:space="preserve">Ar </w:t>
      </w:r>
      <w:proofErr w:type="spellStart"/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n.°</w:t>
      </w:r>
      <w:proofErr w:type="spellEnd"/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 xml:space="preserve"> XXXXXX (recebido 10/10/2014)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XXXXXXXXXXXXXXXXXXXXX com sede e estabelecimento comercial na Avenida OXXXXXX, Parque Paulistano, São Paulo/SP, CEP.: 000000000, inscrita na CNPJ </w:t>
      </w:r>
      <w:proofErr w:type="spellStart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n.°</w:t>
      </w:r>
      <w:proofErr w:type="spellEnd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00000000/0001-86, por seu representante legal e/ou procurador, não se conformando com o auto de infração acima referido, lavrado pelo Sr. Auditor-Fiscal da Receita Federal do Brasil, vem, respeitosamente, no prazo legal, com amparo no que dispõem o art. 15 do Dec. 70.235/72, apresentar sua impugnação, pelos motivos de fato e de direito que se seguem (art. 16, inciso II do Dec. 70.235/72):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I – OS FATOS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A Empresa IMPUGNANTE acima, de forma correta e sem nenhuma notificação entregou espontaneamente a GFIP de competência 13/2009, e a Receita Federal do Brasil, multou a mesma como consta no auto de infração em anexo, pedindo a impugnação por medida legal e de justiça, a IMPUGNADA busca instruções normativas de 2009 e 2010, para se fundamentar e cobrar uma multa de uma obrigação acessória pretérita.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II – O DIREITO DE IMPUGNAR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II. 1 – PRELIMINAR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-DA NULIDADE DO AUTO DE INFRAÇÃO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Conforme acima demonstrado é nulo o auto de infração pelo </w:t>
      </w: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motivo desconhecido ou a CAIXA ECONOMICA OU A PREVIDÊNCA SOCIAL, perderam os dados,</w:t>
      </w: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assim constou como pendente, sendo orientado pelo Fiscal Previdenciário a nova transmissão, conforme segue em anexo, desta forma é nulo o auto de infração.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lastRenderedPageBreak/>
        <w:t>Portanto, conforme consta da forma absurda no auto de infração atacado compõem o auto uma multa inexistência, devendo ser revogado por informações incorretas.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-DA PRESCRIÇÃO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A medida desesperadora de aplicar o Auto de Infração no período prestes a prescrever, causou inúmeras divergências, inicialmente a Receita Federal, a época não possuía competência para tal aplicação, bem como não notificou corretamente o contribuinte, pois a época sequer existia </w:t>
      </w:r>
      <w:proofErr w:type="spellStart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e-cac</w:t>
      </w:r>
      <w:proofErr w:type="spellEnd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., assim as regras para notificação das infrações eram por correio com aviso de recebimento, o que deve ser respeitado para as infrações ocorridas neste período entre 2009 à 2013, em especial a 13°/2009 a referida competência já esta prescrita, devendo o presente auto ser desconsiderado, pois ultrapassou o período de 05(cinco)anos para aplicar a infração ao contribuinte, devendo ser cancelado o presente auto de infração.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 xml:space="preserve">III – MÉRITO </w:t>
      </w:r>
      <w:proofErr w:type="gramStart"/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 xml:space="preserve">( </w:t>
      </w:r>
      <w:proofErr w:type="gramEnd"/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inciso III e IV do art. 16 do Dec.70.235/72)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- FALTA DO PRINCÍPIO DA PUBLICIDADE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A Receita Federal com a referida alteração, ocorrida em 2009, na qual entendeu agora no final de 2013, ser devida as multas por entrega em atraso das </w:t>
      </w:r>
      <w:proofErr w:type="spellStart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GFIP’s</w:t>
      </w:r>
      <w:proofErr w:type="spellEnd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sem movimento, inclusive das declaratórias que envolve o pró-labore e 13° Salário, ocorre que em nenhum momento ocorreu a publicidade de tal medida, bem como as orientações que o referido órgão RECEITA FEDERAL DO BRASIL E PREVIDÊNCIA SOCIAL,</w:t>
      </w: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DEVERIA</w:t>
      </w: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 passar a instruir aos seus contribuintes, desta forma fere o principio do direito tributário e gera instabilidade tributária e financeira, devendo ser nula tal atitude e procedimento </w:t>
      </w:r>
      <w:proofErr w:type="spellStart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punitório</w:t>
      </w:r>
      <w:proofErr w:type="spellEnd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Ao invés de começar com a aplicação das multas ora repudiadas a IMPUGNADA, deveria orientar os contribuições, notificando para a entrega das referidas GFIP, estipulando prazo e condições para a regularização, bem como publicando no site e nos canais de informação as orientações, para que o contribuinte regulariza-se tal situação, ou seja, esgotando todos os meios da boa fé do contribuinte para tão só após destes procedimentos adotar medidas punitivas.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Entretanto, a Receita Federal do Brasil, tomou todos os caminhos para um só objetivo, a aplicação das multas, e pior de forma retroativa, condenando milhares de empresas e profissionais contábeis a falência, por culpa única e exclusiva da Receita Federal do Brasil, que omitiu e não cumpriu a obrigação principal de orientar o contribuinte das alterações ora ocorridas, e somente manifestou que não aplicou anteriormente os autos pois os bancos de dados estavam desatualizados, sendo novamente culpa única e exclusiva da mesma, não podendo transferir sua incompetência aos contribuintes e as profissionais contábeis, ficando notório a nulidade dos auto ora repudiados. 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- DO CARATER EDUCATIVO DA MULTA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lastRenderedPageBreak/>
        <w:t>A multa aplicada por uma obrigação acessória não cumprida, ela tem o caráter educacional, entretanto a forma retroativa da aplicação da pena, tem a finalidade única e exclusiva de arrecadação, ou seja, </w:t>
      </w: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confisco explicito da Receita Federal do Brasil.</w:t>
      </w: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O Principio da vedação do confisco é previsto no sistema tributário nacional como uma das limitações constitucionais ao poder de tributar. Segundo a regra ínsita no art. 150, IV, da Constituição Federal, </w:t>
      </w:r>
      <w:r w:rsidRPr="00175FC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pt-BR"/>
        </w:rPr>
        <w:t>“Sem prejuízo de outras garantias asseguradas ao contribuinte, é vedado à União, aos Estados, ao Distrito Federal e aos Municípios utilizar tributo com efeito de confisco”.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Ou seja, a Impugnada com a prática ora atacada sequer norteia os princípios basilares do Direito Tributário e Constitucional, devendo ser considerado nulo o auto ora impugnado. Cumpre destacar que os contribuintes representados pelas empresas contábeis, quando tiveram conhecimento das repudiadas infrações em meados de 04/2014, começaram a priorizar a entrega das mesmas no prazo, ou seja, se a Impugnada tivesse feito um mínimo de informação em 2009, não teríamos as milionárias multas, fica assim demonstrado a culpa única da Receita Federal do Brasil.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pBdr>
          <w:bottom w:val="single" w:sz="6" w:space="6" w:color="auto"/>
        </w:pBdr>
        <w:shd w:val="clear" w:color="auto" w:fill="FFFFFF"/>
        <w:spacing w:after="0" w:line="240" w:lineRule="auto"/>
        <w:ind w:left="-225" w:right="-225"/>
        <w:outlineLvl w:val="1"/>
        <w:rPr>
          <w:rFonts w:ascii="Arial" w:eastAsia="Times New Roman" w:hAnsi="Arial" w:cs="Arial"/>
          <w:b/>
          <w:bCs/>
          <w:color w:val="444444"/>
          <w:sz w:val="21"/>
          <w:szCs w:val="21"/>
          <w:lang w:eastAsia="pt-BR"/>
        </w:rPr>
      </w:pPr>
      <w:r w:rsidRPr="00175FC0">
        <w:rPr>
          <w:rFonts w:ascii="Arial" w:eastAsia="Times New Roman" w:hAnsi="Arial" w:cs="Arial"/>
          <w:b/>
          <w:bCs/>
          <w:color w:val="444444"/>
          <w:sz w:val="24"/>
          <w:szCs w:val="24"/>
          <w:lang w:eastAsia="pt-BR"/>
        </w:rPr>
        <w:t>Alteração do critério jurídico de interpretação (Violação do Art. 146 do CTN)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                       Interpretar significa captar o verdadeiro alcance e conteúdo da lei, por meio de regras próprias. Significa sistematizar os princípios destinados à atuação da lei visando a assegurar a todos os seus fins sociais, econômicos e jurídicos. Interpretar é função da doutrina e dos tribunais, estes em caráter de decisão definitiva</w:t>
      </w:r>
      <w:r w:rsidRPr="00175FC0">
        <w:rPr>
          <w:rFonts w:ascii="Arial" w:eastAsia="Times New Roman" w:hAnsi="Arial" w:cs="Arial"/>
          <w:color w:val="444444"/>
          <w:sz w:val="24"/>
          <w:szCs w:val="24"/>
          <w:lang w:eastAsia="pt-BR"/>
        </w:rPr>
        <w:t>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                       É comum o fisco alterar o seu entendimento acerca de determinado dispositivo legal implicando encargo maior ou menor para o contribuinte. Quando a mudança de posicionamento do fisco favorece o contribuinte não temos dúvida de que o novo critério interpretativo poder ser aplicado retroativamente em razão do princípio da retroatividade benéfica (art. 5º, XL da CF).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                       É diferente quando se tratar de retroação que agrava o encargo tributário do contribuinte, hipótese em que não poderá retroagir o critério interpretativo, quer em razão do já citado princípio da retroatividade benéfica que veda a retroação quando maléfica, quer em função da vinculação da administração a seus próprios atos.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                       De fato, o fisco limita-se a aplicar a lei ao caso concreto. Logo, se a lei não pode retroagir, salvo se for a nova lei mais benigna, parece evidente que o critério jurídico de interpretação dessa lei, também, não possa retroagir a menos que se trate de um novo critério mais favorável ao sujeito passivo da obrigação tributária.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                       Adotado um critério jurídico de interpretação pelo fisco ao longo do tempo para fiscalizar as atividades de determinado contribuinte concluindo pela regularidade de sua situação fiscal, não pode o mesmo fisco rever as atividades do passado para exigir tributos e aplicar sanções a pretexto de que a administração alterou seu entendimento acerca da matéria.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                        Na prática, é comum o fisco promover o </w:t>
      </w:r>
      <w:proofErr w:type="spellStart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desenquadramento</w:t>
      </w:r>
      <w:proofErr w:type="spellEnd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do regime do SIMPLES, ou do regime de tributação fixa do ISS, com efeito retroativo alegando novo entendimento formado à luz da jurisprudência administrativa ou judicial.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                       Essa prática é ilegal e contraria o princípio da boa-fé do contribuinte, de um lado. E de outro lado, representa insubmissão da administração a seus próprios atos, o que é inadmissível por implicar violação do princípio da segurança jurídica.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                       O novo critério interpretativo só pode ser aplicado para o futuro, jamais para o passado. Regulando o assunto dispõe o art. 146 do CTN: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                       “</w:t>
      </w:r>
      <w:r w:rsidRPr="00175FC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pt-BR"/>
        </w:rPr>
        <w:t xml:space="preserve">Art. 146- A modificação introduzida, de ofício ou em </w:t>
      </w:r>
      <w:proofErr w:type="spellStart"/>
      <w:r w:rsidRPr="00175FC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pt-BR"/>
        </w:rPr>
        <w:t>conseqüência</w:t>
      </w:r>
      <w:proofErr w:type="spellEnd"/>
      <w:r w:rsidRPr="00175FC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pt-BR"/>
        </w:rPr>
        <w:t xml:space="preserve"> de decisão administrativa ou judicial, nos critérios jurídicos adotados pela autoridade </w:t>
      </w:r>
      <w:r w:rsidRPr="00175FC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pt-BR"/>
        </w:rPr>
        <w:lastRenderedPageBreak/>
        <w:t>administrativa no exercício do lançamento somente pode ser efetivada, em relação a um mesmo sujeito passivo, quanto a fato gerador ocorrido posteriormente à sua introdução”.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                        Resta claro do texto </w:t>
      </w:r>
      <w:proofErr w:type="gramStart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supra transcrito</w:t>
      </w:r>
      <w:proofErr w:type="gramEnd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que a alteração do critério jurídico de interpretação só pode ser aplicada em relação a um mesmo sujeito passivo, quanto a fato gerador ocorrido posteriormente a essa alteração.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                       A norma objeto de exame demonstra, também, ao contrário do sustentado por alguns estudiosos que, tanto as atividades administrativas, quanto as atividades jurisdicionais podem implicar mudanças de critérios interpretativos à luz de novos estudos, até mesmo para corrigir os procedimentos ou entendimentos errôneos do passado, na aplicação da lei.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                       Na prática, a norma do art. 146 do CTN está a afirmar que a fiscalização de determinado contribuinte sob a égide de um critério interpretativo então vigente não possibilita ao fisco fiscalizar o mesmo período já fiscalizado a pretexto de que houve alteração no critério jurídico de interpretação que torna possível a lavratura do auto de infração.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Nesse sentido é oportuna a transcrição da ementa do acórdão proferido pelo TJRS: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“</w:t>
      </w:r>
      <w:r w:rsidRPr="00175FC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pt-BR"/>
        </w:rPr>
        <w:t>1-É vedado ao Fisco conferir eficácia retroativa à superveniente alteração de critério jurídico para a cobrança de ISS em detrimento do contribuinte. Art. 146 do Código Tributário Nacional. Hipótese em que o Fisco exige diferenças de ISS recolhido a menor amparado em parecer exarado pela autoridade competente em violação ao princípio da boa-fé objetiva, porquanto constitui </w:t>
      </w:r>
      <w:proofErr w:type="spellStart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venire</w:t>
      </w:r>
      <w:proofErr w:type="spellEnd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contra </w:t>
      </w:r>
      <w:proofErr w:type="spellStart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factum</w:t>
      </w:r>
      <w:proofErr w:type="spellEnd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</w:t>
      </w:r>
      <w:proofErr w:type="spellStart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proprium</w:t>
      </w:r>
      <w:proofErr w:type="spellEnd"/>
      <w:r w:rsidRPr="00175FC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pt-BR"/>
        </w:rPr>
        <w:t xml:space="preserve">. Violação da legítima expectativa do contribuinte quanto à correção do pagamento realizado. </w:t>
      </w:r>
      <w:proofErr w:type="gramStart"/>
      <w:r w:rsidRPr="00175FC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pt-BR"/>
        </w:rPr>
        <w:t>2</w:t>
      </w:r>
      <w:proofErr w:type="gramEnd"/>
      <w:r w:rsidRPr="00175FC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pt-BR"/>
        </w:rPr>
        <w:t xml:space="preserve">. Em se tratando de causa em que restou vencida a Fazenda Pública, os honorários advocatícios são fixados de acordo com a apreciação </w:t>
      </w:r>
      <w:proofErr w:type="spellStart"/>
      <w:r w:rsidRPr="00175FC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pt-BR"/>
        </w:rPr>
        <w:t>eqüitativa</w:t>
      </w:r>
      <w:proofErr w:type="spellEnd"/>
      <w:r w:rsidRPr="00175FC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pt-BR"/>
        </w:rPr>
        <w:t xml:space="preserve"> do juiz. Hipótese em que os honorários fixados devem ser majorados. Recurso do Réu desprovido. Recurso do Autor provido”.</w:t>
      </w: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(TJRS- 22ª Câm. Cível, nº 70027516210, Rel. Des. Maria Isabel de Azevedo Souza, J. 18/12/2008)”.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                       </w:t>
      </w: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No caso da aplicação das multas pela entrega em atraso da GFIP, o fisco se omitiu, ou não tinha a interpretação quando ocorreu a alteração legal em 2009, somente no final de 2013 e inicio de 2014, que passou a adotar o entendimento da aplicação dos autos ora repudiados, entretanto aplicou-se de forma retroativa, sendo notória a dúvida da própria impugnada, que consultou a COSIT-Coordenação-Geral de Tributação, somente em março de 2014, entretanto não consultou sobre a retroatividade da aplicação das sanções, conforme se observa no texto elaborado pela COSIT, consulta interna n.º 07/2014, assim pela aplicação do justo direito as multas deveriam ocorrer da competência 04/2014 em diante, mediante orientação ao contribuinte, e NÃO conforme se iniciou em 2009 em diante, como estão sendo executados.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                       Desta forma, conforme acima demonstrado o repudiado auto, não possui validade jurídica, por sangrar o Código Tributário Nacional, e em conjunto com a Magna Carta, fere inúmeros princípios constitucionais, inclusive o da publicidade, e da interpretação mais benéfica ao Contribuinte, devendo os autos ser cancelados.   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- DA ENTREGA ESPONTÂNEA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     A impugnação do Auto de Infração tem fundamento conforme orientação dos próprios auditores fiscais da Impugnada em especial aos Previdenciários que </w:t>
      </w: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lastRenderedPageBreak/>
        <w:t>sempre orientam que as declarações fossem entregues sem a notificação pedindo que a mesma fosse enviada, e as guias que constam nas mesmas estão recolhidas em conformidade com os dados declarados na GFIP, não haveria aplicação de multa.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Cumpre salientar como de costume e principalmente no período de 01/2009 até a presente data, era comum ao consultar as pendências perante a Previdência Social e Caixa Econômica Federal as </w:t>
      </w:r>
      <w:proofErr w:type="spellStart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GFIP’s</w:t>
      </w:r>
      <w:proofErr w:type="spellEnd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, ora entregues não constavam no sistema, assim os funcionários dos respectivos órgãos solicitavam que retransmitissem, e isso acontecia às vezes mais de uma vez com a mesma competência, para que constasse no sistema deles e por consequência liberaria as certidões.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Entretanto </w:t>
      </w: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NUNCA</w:t>
      </w: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 se alertou sobre um futuro que as falhas no próprio sistema de processamento de dados da Previdência Social-INSS e Caixa Econômica Federal, renderiam ao Impugnante em 2014 uma infração absurda. E que a Receita Federal do Brasil, que até então era somente Receita Federal, iria aplicar os autos sem saber como de costume era procedimentos precários inclusive da Caixa Econômica Federal, </w:t>
      </w: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que usa o mesmo programa SEFIP versão 8.40 desde 02/10/2009</w:t>
      </w: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, ou seja, diferente dos programas elaborados perante a Receita Federal do Brasil.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A Lei n° 5.172, de 25 de Outubro de 1966- Art. 138. A responsabilidade é excluída pela denúncia espontânea da infração, acompanhada, se for o caso, do pagamento do tributo devido e dos juros de mora, ou do depósito da importância arbitrada pela autoridade administrativa, quando o montante do tributo dependa de apuração.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Parágrafo único. Não se considera espontânea a denúncia apresentada após o início de qualquer procedimento administrativo ou medida de fiscalização, relacionados com a infração.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Instrução Normativa 971 de 13 de novembro de 2009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Art. 472. Caso haja denúncia espontânea da infração, não cabe a lavratura de Auto de Infração para aplicação de penalidade pelo descumprimento de obrigação acessória. Parágrafo único. Considera-se denúncia espontânea o procedimento adotado pelo infrator que regularize a situação que tenha configurado a infração, antes do início de qualquer ação fiscal relacionada com a infração, dispensada a comunicação da correção da falta à RFB.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Interpretação diversa foi dada para o art. 32-A da Lei 8212/91, conforme se transcreve: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“Art. 32-A. O contribuinte que deixar de apresentar a declaração de que trata o inciso IV do caput do art. 32 desta Lei no prazo fixado ou que a apresentar com incorreções ou omissões será intimado a apresenta-la ou a prestar esclarecimentos e sujeitar-se-á às seguintes multas: (Incluído pela Lei n° 11.941, de 2009)</w:t>
      </w:r>
      <w:proofErr w:type="gramStart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..</w:t>
      </w:r>
      <w:proofErr w:type="gramEnd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”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A simples leitura do referido artigo deixa claro que as incorreções ou omissões serão intimadas a apresenta-las ou a prestar esclarecimentos, no caso em tela foi espontânea a apresentação sequer ocorreu </w:t>
      </w:r>
      <w:proofErr w:type="gramStart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a</w:t>
      </w:r>
      <w:proofErr w:type="gramEnd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intimação para apresenta-la, como pode aplicar uma multa que inexiste fundamentação para tal ocorrência, evidenciando absurdo ora aplicado, devendo por várias questão, ser anulado o auto ora repudiado. E o pior o </w:t>
      </w: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lastRenderedPageBreak/>
        <w:t xml:space="preserve">instituto da denúncia espontânea esta sendo colocado no próprio auto de infração, pois na Fundamentação Legal, faz a menção: </w:t>
      </w:r>
      <w:proofErr w:type="gramStart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“ </w:t>
      </w:r>
      <w:proofErr w:type="gramEnd"/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A MULTA CABÍVEL FOI REDUZIDA EM 50% EM VIRTUDE ESPONTANEA DA DECLARAÇÃO..”, ou seja, a multa é aplicada de forma aleatória de entendimento, mas sempre com a finalidade arrecadatória.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lang w:eastAsia="pt-BR"/>
        </w:rPr>
        <w:t xml:space="preserve">Cumpre esclarecer que foi feito com base no manual vigente da </w:t>
      </w:r>
      <w:proofErr w:type="spellStart"/>
      <w:r w:rsidRPr="00175FC0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lang w:eastAsia="pt-BR"/>
        </w:rPr>
        <w:t>Sefip</w:t>
      </w:r>
      <w:proofErr w:type="spellEnd"/>
      <w:r w:rsidRPr="00175FC0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lang w:eastAsia="pt-BR"/>
        </w:rPr>
        <w:t xml:space="preserve"> 8.4, conforme divulgado no site da Caixa Econômica Federal ((fonte: http://www1.caixa.gov.br/download/asp/ent_hist.asp?download=24710, QUE AINDA ESTÁ NO AR DA CAIXA ECONÔMICA FEDERAL), em especial no seu item 12, abaixo inscrito: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“12 – PENALIDADES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Estão sujeitas a penalidades as seguintes situações: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Symbol" w:eastAsia="Times New Roman" w:hAnsi="Symbol" w:cs="Arial"/>
          <w:color w:val="444444"/>
          <w:sz w:val="24"/>
          <w:szCs w:val="24"/>
          <w:lang w:eastAsia="pt-BR"/>
        </w:rPr>
        <w:t></w:t>
      </w:r>
      <w:r w:rsidRPr="00175FC0">
        <w:rPr>
          <w:rFonts w:ascii="Times New Roman" w:eastAsia="Times New Roman" w:hAnsi="Times New Roman" w:cs="Times New Roman"/>
          <w:color w:val="444444"/>
          <w:sz w:val="14"/>
          <w:szCs w:val="14"/>
          <w:lang w:eastAsia="pt-BR"/>
        </w:rPr>
        <w:t>         </w:t>
      </w: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Deixar de transmitir a GFIP/SEFIP;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Symbol" w:eastAsia="Times New Roman" w:hAnsi="Symbol" w:cs="Arial"/>
          <w:color w:val="444444"/>
          <w:sz w:val="24"/>
          <w:szCs w:val="24"/>
          <w:lang w:eastAsia="pt-BR"/>
        </w:rPr>
        <w:t></w:t>
      </w:r>
      <w:r w:rsidRPr="00175FC0">
        <w:rPr>
          <w:rFonts w:ascii="Times New Roman" w:eastAsia="Times New Roman" w:hAnsi="Times New Roman" w:cs="Times New Roman"/>
          <w:color w:val="444444"/>
          <w:sz w:val="14"/>
          <w:szCs w:val="14"/>
          <w:lang w:eastAsia="pt-BR"/>
        </w:rPr>
        <w:t>         </w:t>
      </w: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Transmitir a GFIP/SEFIP com dados não correspondentes aos fatos geradores;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hanging="360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Symbol" w:eastAsia="Times New Roman" w:hAnsi="Symbol" w:cs="Arial"/>
          <w:color w:val="444444"/>
          <w:sz w:val="24"/>
          <w:szCs w:val="24"/>
          <w:lang w:eastAsia="pt-BR"/>
        </w:rPr>
        <w:t></w:t>
      </w:r>
      <w:r w:rsidRPr="00175FC0">
        <w:rPr>
          <w:rFonts w:ascii="Times New Roman" w:eastAsia="Times New Roman" w:hAnsi="Times New Roman" w:cs="Times New Roman"/>
          <w:color w:val="444444"/>
          <w:sz w:val="14"/>
          <w:szCs w:val="14"/>
          <w:lang w:eastAsia="pt-BR"/>
        </w:rPr>
        <w:t>         </w:t>
      </w: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Transmitir a GFIP/SEFIP com erro de preenchimento nos dados não relacionados aos fatos geradores.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Os responsáveis estão sujeitos às sanções previstas na Lei n° 8.306, de 11 de maio de 1990, no que se refere ao FGTS, e às multas previstas na Lei n° 8.212, de 24 de julho de 1991 e alterações posteriores, no que tange à Previdência Social, observado o disposto na Portaria Interministerial MPS/TEM n° 227, de 25 de fevereiro de 2005.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A correção da falta, antes de qualquer procedimento administrativo ou fiscal por parte da Secretaria da Receita Federal do Brasil, caracteriza a denúncia espontânea, afastando a aplicação das penalidades previstas na legislação citada.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Aplicada a multa pela ausência de entrega/transmissão da GFIP/SEFIP, ainda que o valor desta multa seja recolhido, permanece o impedimento para a obtenção de CND e para a emissão da Certificação de Regularidade perante o FGTS, sendo obrigatória a transmissão da GFIP/SEFIP com as informações bem como a quitação da GRF.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O recolhimento das contribuições previdenciárias não dispensa a entrega da GFIP/SEFIP.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Somente se considera corrigida a infração pela entrega da GFIP/SEFIP com omissão de fato gerador quando houver o envio de GFIP/SEFIP com a totalidade dos fatos geradores correspondentes à competência (fatos declarados anteriormente mais os omitidos). O envio de GFIP/SEFIP contendo apenas as informações omitidas não corrige a falta, uma vez que a Previdência utiliza o conceito de GFIP</w:t>
      </w:r>
      <w:proofErr w:type="gramStart"/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/SEFIP retificadora (ver Capítulo IV, subitem 10.2.2).”</w:t>
      </w:r>
      <w:proofErr w:type="gramEnd"/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 xml:space="preserve"> (grifo nosso).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Desta forma, os ensinamentos e as orientações dos próprios fiscais previdenciários, os quais hoje pertencem ao quadro da Receita Federal do Brasil, sempre foram neste sentido que não teria multa, somente quando houvesse uma </w:t>
      </w: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lastRenderedPageBreak/>
        <w:t>fiscalização e fosse requerido, e mesmo assim não houvesse a entrega, seria aplicada a multa, ou seja, com a interpretação atual da alteração de 2009, </w:t>
      </w: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a Receita Federal em conjunto com a Caixa Econômica Federal, DEVERIA TER ALTERADO O MANUAL DA SEFIP, ORIENTANDO A APLICAÇÃO DE MULTA, PELO SIMPLES FATO QUE O MESMO É UM DOS NORTEADORES PARA OS PROFISSIONAIS DA ÁREA, EM ESPECIAL NA ÁREA CONTÁBIL.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É absurda a atitude retroativa da Receita Federal é como um pai que possui um filho de 05 anos e que nunca bateu no mesmo e agora decidiu que baterá por todos os motivos desde o nascimento do filho, ou seja, </w:t>
      </w: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vai matá-lo.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                        E POR BEM JÁ EXISTE NO CONGRESSO NACIONAL O PROJETO DE LEI 7512/2014, QUE PREVÊ A ANULAÇÃO DOS DÉBITOS DECORRENTES DA APLICAÇÃO DE MULTAS NO CASO EM TELA, CONFORME JÁ ESTÁ EM VOTAÇÃO.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  <w:t>IV – A CONCLUSÃO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À vista de todo exposto, requer inicialmente que seja considerado a ciência do auto de infração na data do recebimento da presente impugnação, recebendo o presente e impugnado, e desde já requerendo a suspensão da presente cobrança, e por consequência considerando após análise das preliminares extinguindo pela nulidade do mesmo e no mérito que por demonstrada a insubsistência e improcedência do atacado auto de infração, por ser nulo e sem previsão legal, e requer a impugnante seja acolhida a presente impugnação para o fim de assim ser decidido, cancelando-se o auto de infração e por consequência cancelando o débito fiscal.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113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3402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Termos em que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3402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Pede deferimento.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3402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2835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São Paulo, 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9</w:t>
      </w: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Abril </w:t>
      </w: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de 201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5</w:t>
      </w: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.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2835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354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Nome do Recorrente</w:t>
      </w: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354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RG.: -SSP/SP/CPF.:</w:t>
      </w:r>
    </w:p>
    <w:p w:rsidR="00175FC0" w:rsidRPr="00175FC0" w:rsidRDefault="00175FC0" w:rsidP="00175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5FC0" w:rsidRPr="00175FC0" w:rsidRDefault="00175FC0" w:rsidP="00175FC0">
      <w:pPr>
        <w:shd w:val="clear" w:color="auto" w:fill="FFFFFF"/>
        <w:spacing w:after="0" w:line="273" w:lineRule="atLeast"/>
        <w:ind w:firstLine="3544"/>
        <w:jc w:val="both"/>
        <w:rPr>
          <w:rFonts w:ascii="Arial" w:eastAsia="Times New Roman" w:hAnsi="Arial" w:cs="Arial"/>
          <w:color w:val="444444"/>
          <w:sz w:val="20"/>
          <w:szCs w:val="20"/>
          <w:lang w:eastAsia="pt-BR"/>
        </w:rPr>
      </w:pPr>
      <w:r w:rsidRPr="00175FC0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>PROCURADOR</w:t>
      </w:r>
    </w:p>
    <w:p w:rsidR="002D02C7" w:rsidRDefault="001F5D2B"/>
    <w:sectPr w:rsidR="002D0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C0"/>
    <w:rsid w:val="00175FC0"/>
    <w:rsid w:val="001F5D2B"/>
    <w:rsid w:val="00450E56"/>
    <w:rsid w:val="0092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75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75FC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175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75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75FC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17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176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2999</Words>
  <Characters>16196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</dc:creator>
  <cp:lastModifiedBy>Mineia</cp:lastModifiedBy>
  <cp:revision>2</cp:revision>
  <dcterms:created xsi:type="dcterms:W3CDTF">2017-06-13T14:53:00Z</dcterms:created>
  <dcterms:modified xsi:type="dcterms:W3CDTF">2017-06-13T14:53:00Z</dcterms:modified>
</cp:coreProperties>
</file>